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  <w:lang w:val="en-US" w:eastAsia="zh-CN"/>
        </w:rPr>
        <w:t>滕州市第七次全国人口普查工作开展情况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  <w:lang w:val="en-US" w:eastAsia="zh-CN"/>
        </w:rPr>
        <w:t>汇</w:t>
      </w:r>
      <w:r>
        <w:rPr>
          <w:rFonts w:ascii="方正小标宋简体" w:hAnsi="华文中宋" w:eastAsia="方正小标宋简体" w:cs="方正小标宋简体"/>
          <w:sz w:val="44"/>
          <w:szCs w:val="44"/>
        </w:rPr>
        <w:t xml:space="preserve">    </w:t>
      </w:r>
      <w:r>
        <w:rPr>
          <w:rFonts w:hint="eastAsia" w:ascii="方正小标宋简体" w:hAnsi="华文中宋" w:eastAsia="方正小标宋简体" w:cs="方正小标宋简体"/>
          <w:sz w:val="44"/>
          <w:szCs w:val="44"/>
          <w:lang w:val="en-US" w:eastAsia="zh-CN"/>
        </w:rPr>
        <w:t>报</w:t>
      </w:r>
    </w:p>
    <w:bookmarkEnd w:id="0"/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楷体_GB2312" w:hAnsi="宋体" w:eastAsia="楷体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>滕州</w:t>
      </w:r>
      <w:r>
        <w:rPr>
          <w:rFonts w:hint="eastAsia" w:ascii="楷体_GB2312" w:hAnsi="宋体" w:eastAsia="楷体_GB2312"/>
          <w:sz w:val="32"/>
          <w:szCs w:val="32"/>
        </w:rPr>
        <w:t>市第七次全国人口普查领导小组</w:t>
      </w:r>
      <w:r>
        <w:rPr>
          <w:rFonts w:hint="eastAsia" w:ascii="楷体_GB2312" w:hAnsi="宋体" w:eastAsia="楷体_GB2312"/>
          <w:sz w:val="32"/>
          <w:szCs w:val="32"/>
          <w:lang w:val="en-US" w:eastAsia="zh-CN"/>
        </w:rPr>
        <w:t xml:space="preserve">办公室   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</w:t>
      </w:r>
      <w:r>
        <w:rPr>
          <w:rFonts w:ascii="楷体_GB2312" w:hAnsi="宋体" w:eastAsia="楷体_GB2312" w:cs="楷体_GB2312"/>
          <w:sz w:val="32"/>
          <w:szCs w:val="32"/>
        </w:rPr>
        <w:t>2020</w:t>
      </w:r>
      <w:r>
        <w:rPr>
          <w:rFonts w:hint="eastAsia" w:ascii="楷体_GB2312" w:hAnsi="宋体" w:eastAsia="楷体_GB2312" w:cs="楷体_GB2312"/>
          <w:sz w:val="32"/>
          <w:szCs w:val="32"/>
        </w:rPr>
        <w:t>年</w:t>
      </w:r>
      <w:r>
        <w:rPr>
          <w:rFonts w:ascii="楷体_GB2312" w:hAnsi="宋体" w:eastAsia="楷体_GB2312" w:cs="楷体_GB2312"/>
          <w:sz w:val="32"/>
          <w:szCs w:val="32"/>
        </w:rPr>
        <w:t>7</w:t>
      </w:r>
      <w:r>
        <w:rPr>
          <w:rFonts w:hint="eastAsia" w:ascii="楷体_GB2312" w:hAnsi="宋体" w:eastAsia="楷体_GB2312" w:cs="楷体_GB2312"/>
          <w:sz w:val="32"/>
          <w:szCs w:val="32"/>
        </w:rPr>
        <w:t>月</w:t>
      </w:r>
      <w:r>
        <w:rPr>
          <w:rFonts w:hint="eastAsia" w:ascii="楷体_GB2312" w:hAnsi="宋体" w:eastAsia="楷体_GB2312" w:cs="楷体_GB2312"/>
          <w:sz w:val="32"/>
          <w:szCs w:val="32"/>
          <w:lang w:val="en-US" w:eastAsia="zh-CN"/>
        </w:rPr>
        <w:t>30</w:t>
      </w:r>
      <w:r>
        <w:rPr>
          <w:rFonts w:hint="eastAsia" w:ascii="楷体_GB2312" w:hAnsi="宋体" w:eastAsia="楷体_GB2312" w:cs="楷体_GB2312"/>
          <w:sz w:val="32"/>
          <w:szCs w:val="32"/>
        </w:rPr>
        <w:t>日）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今年以来，我市认真贯彻全市人口普查各项工作部署，坚持“早谋划、早部署、早落实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早见效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精心组织，强化措施，人口普查工作扎实有序推进，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现将有关情况汇报如下。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我市</w:t>
      </w:r>
      <w:r>
        <w:rPr>
          <w:rFonts w:hint="eastAsia" w:ascii="黑体" w:hAnsi="黑体" w:eastAsia="黑体" w:cs="黑体"/>
          <w:sz w:val="32"/>
          <w:szCs w:val="32"/>
        </w:rPr>
        <w:t>普查工作进展情况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四落实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扎实到位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一是建立健全各级普查机构，确保人员到位。滕州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市级层面，在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建立健全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领导小组基础上，配齐配强普查办专业人员，成立了“综合、业务、数据处理、户口整顿、执法检查”五个工作组，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成立统计局普查工作专班，形成了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统计局机关全员参与的工作格局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目前，人口普查领导机构、办事机构及其人员已全部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就岗就位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；镇（街道）级层面，全面完成普查机构设置，抽调责任心强、吃苦耐劳、作风扎实的同志作为普查业务骨干，并分组分片包干各村（社区），做好业务指导和工作落实；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村（居）相应建立普查机构，明确人员，形成上下贯通、三级联动的普查组织体系；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根据工作需要，协调解决200平方米办公场所，将领导小组人员名单、领导小组办公室人员名单、各相关单位和工作组的职责制成文匾上墙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配足配齐办公桌椅、电脑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打印机</w:t>
      </w:r>
      <w:r>
        <w:rPr>
          <w:rFonts w:hint="eastAsia" w:ascii="仿宋_GB2312" w:hAnsi="仿宋_GB2312" w:eastAsia="仿宋_GB2312" w:cs="仿宋_GB2312"/>
          <w:sz w:val="32"/>
          <w:szCs w:val="32"/>
        </w:rPr>
        <w:t>等设备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各镇街同步落实了办公场所及设备设施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编制普查总经费预算940万元，其中今年预算580万元，目前已拨付普查经费138.9万元，其中普查工作经费60万元，普查PAD设备购置经费78.9万元。两员补助经费预算680万元，其中普查指导员补助116.8万元，普查员补助563.2万元。两员补助按照每人800元的“两员”补助标准已上报市有关领导及财政部门，目前已在审批中；经调度，各镇街按照工作进程采取实报实销的形式进行经费保障，目前在设备购置、办公设施等方面投资约20万元，在生活、车辆、宣传等方面投资约8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两员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选聘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有序进行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我市制定了“两员”选聘方案，明确了“两员”选聘的原则、标准和时间等，并及时向镇街下发了选聘通知,目前两员选聘工作正在有条不紊的进行，计划8月15日前全面完成我市“两员”选聘工作。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（三）区划绘图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工作高效推进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截止7月2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时，全市已完成普查区划分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%，划分普查小区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个，建筑物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9680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建筑物已标绘超过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个镇街超过30%，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个超过70%。各镇街目前多采用集中办公，镇街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普查人员、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统计人员和村干部共同参与边界认定和建筑物标绘，结合实地调查，扎实推进绘图和建筑物标绘工作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确保按时完成区划绘图任务。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（四）综合试点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工作全面展开实施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为模拟人口普查业务流程、主要环节，科学有序推进普查工作，我市在北辛街道汤庄居开展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普查综合试点，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7月21日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下发了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普查试点工作。试点期间，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人普办全体工作人员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镇街普查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员联合公安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共同入户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，积极收集普查中存在的问题和困难，为全市人口普查工作起到了借鉴作用，截止7月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入户摸底已全面完成，短表登记已完成100%，预计本周将全面完成试点工作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（五）户口整顿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工作扎实开展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根据户口整顿工作总体要求，我市制定了《第七次全国人口普查户口整顿工作方案》，对人口普查户口整顿工作做了全面部署。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张贴标语条幅、印制宣传单广泛告知，利用滕州公安微信公众号、滕州云户籍小程序等发布整顿通告，发放“户口整顿”字样的“即时贴”等，提高群众知晓度。推广户口整顿“e申报”小程序，通过微信“扫码”定地址、手机“拍证”读信息、系统后台查数据，达到“一人申报、关联全家、逐项核实”的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充分发挥领导小组办公室的牵头作用，下发了《关于进一步加快推进山东省电子e申报推广使用工作的通知》，要求公职人员、教师、学生家长率先申报居民居住信息，极大的推动了户口整顿工作的开展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大数据分析比对平台，将自主申报信息与户籍信息、“一标三实”基础信息，以及疫情防控期间“e通行”“健康码”收集的数据，进行逻辑校验、碰撞对比，多方验证、纵横关联，自动筛查出不准确、不规范、不一致线索，汇总形成问题清单，建立基础台账，作为精准入户、定向核查的重要依据。截至目前，通过“e申报”小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已完成自主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444660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采取的</w:t>
      </w:r>
      <w:r>
        <w:rPr>
          <w:rFonts w:hint="eastAsia" w:ascii="黑体" w:hAnsi="黑体" w:eastAsia="黑体" w:cs="黑体"/>
          <w:sz w:val="32"/>
          <w:szCs w:val="32"/>
        </w:rPr>
        <w:t>工作措施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（一）加强组织领导，责任落实到位。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市政府高度重视普查工作，把人口普查写入《政府工作报告》，每月进行调度通报。市政府常务会议专题听取普查工作开展情况，研究解决存在的问题，全力推进普查工作任务落实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7月10日，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市召开第七次全国人口普查领导小组暨全市人口普查工作会议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全面启动人口普查工作。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人口普查帮包督导责任制，市人普办建立科级干部帮包镇街责任制，深入普查一线实时调度、督促、检查。各镇街也相应建立普查区帮包督导责任制，主要领导主动抓，分管领导靠上抓，及时了解掌握每一个普查区工作进展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协调解决普查工作中出现的困难问题，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确保普查各项工作落实落细落到位。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（二）健全工作机制，业务落实到位。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人口普查联席会议制度和工作责任制，制定公文管理、印章管理、经费管理、工作纪律等相关工作规则，制度上墙，责任上肩，确保人口普查工作忙而不乱、繁而有序。制定普查工作进度表，细化“两员”选调培训、普查区域划分、户口整顿、清查摸底、入户登记、数据处理等71项工作内容，明确任务目标、优化工作流程，确保高标准高质量完成普查任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（三）强化沟通协调，工作配合到位。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为加强联动，形成工作合力，市人普办积极协调各成员单位，为人口普查工作顺利开展夯实基础。与市公安局、市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卫健局、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市民政局等部门加强沟通协调，对获取的出生、死亡及流动人口的基本信息进行归类整理，与各镇街掌握的疫情防控住户信息进行比对整合，做好数据资料的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搜集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（四）营造良好氛围，宣传引导到位。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宣传调研活动，利用自媒体、广播、电视、短信等载体，宣传第七次全国人口普查的重要意义和工作要求，积极引导人民群众依法配合普查工作。特别是疫情期间，我市大力推广使用“滕云”小程序，创新实施“以房管人”摸底登记，得到了群众的普遍认可支持，为普查工作顺利实施打下了良好的群众基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三、下一步工作重点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（一)切实做好“两员”选聘。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精心组织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8500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名熟悉当地情况、政治觉悟高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业务能力强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身体健康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能够胜任人口普查工作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的同志担任普查员或普查指导员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其中普查指导员1460名、普查员7040名，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保障普查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工作顺利开展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扎实做好普查业务培训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市抽选精干业务人员参加省、市两级普查业务培训，当好普查业务教员，分批次组织开展好市、镇两级“两员”的综合业务培训，同时根据上级业务要求，开展好分阶段的重点培训。加强对镇街“两员”培训工作的现场指导，确保培训达到预期目的，确保“两员”能够胜任普查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）认真做好普查区划绘图。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区域划分与绘图工作量大、工作要求高、时间紧，我们将按照工作进度安排，认真消化吸收培训内容，把握要领，吃透精神，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精心组织，靠上指导，强化核对，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确保区划绘图工作高效、规范、完整不走样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确保按时完成区域划分与绘图任务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）积极配合户口整顿。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我们进一步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的交流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沟通和密切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统筹谋划户口整顿工作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。各镇街与各辖区派出所建立沟通协调机制，积极配合户口整顿工作，及时协调解决各种困难问题，共同推进户口整顿工作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开展，确保取得高质量的户口整顿相关数据和人口资料清单。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）广泛开展宣传动员。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市人普办与宣传部门联合制定普查宣传方案，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精心组织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开展好10月份普查宣传月活动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充分利用自媒体、网络、短信以及宣传车、宣传栏和广告横幅等各种方式，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多角度、多层级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广泛深入开展宣传，形成市、部门、镇街、村居四级联动的宣传体系，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</w:rPr>
        <w:t>“家喻户晓、人人支持”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普查舆论环境和社会氛围。报道好普查工作中的典型人物、先进事迹和好经验、好做法，努力消除普查对象的思想顾虑，确保普查对象依法自觉如实申报普查数据。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）全面做好清查摸底。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及时收集整理公安、民政、卫健等部门的资料，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精心编制好清查底册，严格按照绘制的普查小区图，逐街逐巷、逐门逐户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“地毯”式清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查摸底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区不漏户、户不漏人、人不漏项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，为正式入户登记打下坚实基础。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督导调度。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建立健全每周“一部署、一调度、一通报”机制，加强对镇街普查工作开展情况的督导调度，建立任务督办、约谈问责等制度措施；严格落实旬报制度，</w:t>
      </w:r>
      <w:r>
        <w:rPr>
          <w:rFonts w:hint="eastAsia" w:ascii="仿宋_GB2312" w:eastAsia="仿宋_GB2312"/>
          <w:sz w:val="32"/>
          <w:szCs w:val="32"/>
        </w:rPr>
        <w:t>层层压实责任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有效传导压力，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确保普查工作扎实高效开展。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下一步，我们将以此次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调度会议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为契机，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</w:rPr>
        <w:t>进一步提高政治站位，统一思想、强化措施，创新方法、攻坚克难，扎实做好各项普查工作任务，</w:t>
      </w:r>
      <w:r>
        <w:rPr>
          <w:rFonts w:hint="eastAsia" w:ascii="仿宋_GB2312" w:eastAsia="仿宋_GB2312" w:cs="仿宋_GB2312"/>
          <w:sz w:val="32"/>
          <w:szCs w:val="32"/>
        </w:rPr>
        <w:t>做到责任再明确、措施再细化、力度再加强，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确保高质量、高标准、高水平完成全市人口普查任务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Times New Roman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PAGE   \* MERGEFORMAT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  <w:lang w:val="zh-CN"/>
      </w:rPr>
      <w:t>-</w:t>
    </w:r>
    <w:r>
      <w:rPr>
        <w:rFonts w:ascii="宋体" w:hAnsi="宋体" w:eastAsia="宋体" w:cs="宋体"/>
        <w:sz w:val="24"/>
        <w:szCs w:val="24"/>
      </w:rPr>
      <w:t xml:space="preserve"> 1 -</w:t>
    </w:r>
    <w:r>
      <w:rPr>
        <w:rFonts w:ascii="宋体" w:hAnsi="宋体" w:eastAsia="宋体" w:cs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81"/>
    <w:rsid w:val="00010C55"/>
    <w:rsid w:val="000163ED"/>
    <w:rsid w:val="00087A11"/>
    <w:rsid w:val="000901CB"/>
    <w:rsid w:val="000A2A43"/>
    <w:rsid w:val="000C02E5"/>
    <w:rsid w:val="00130074"/>
    <w:rsid w:val="00141C96"/>
    <w:rsid w:val="00147393"/>
    <w:rsid w:val="00151B26"/>
    <w:rsid w:val="00170F1F"/>
    <w:rsid w:val="0019211E"/>
    <w:rsid w:val="001B7D2F"/>
    <w:rsid w:val="001C092D"/>
    <w:rsid w:val="001E0539"/>
    <w:rsid w:val="002015F5"/>
    <w:rsid w:val="002157F8"/>
    <w:rsid w:val="00260F8B"/>
    <w:rsid w:val="00264DA0"/>
    <w:rsid w:val="00274E01"/>
    <w:rsid w:val="00280CD1"/>
    <w:rsid w:val="002A44A4"/>
    <w:rsid w:val="002B73A5"/>
    <w:rsid w:val="003815B5"/>
    <w:rsid w:val="00383D35"/>
    <w:rsid w:val="003A6EA7"/>
    <w:rsid w:val="003E3FA8"/>
    <w:rsid w:val="00400226"/>
    <w:rsid w:val="004331E1"/>
    <w:rsid w:val="004438CB"/>
    <w:rsid w:val="004529FF"/>
    <w:rsid w:val="004658B5"/>
    <w:rsid w:val="00484D00"/>
    <w:rsid w:val="004A3D61"/>
    <w:rsid w:val="004A5DCB"/>
    <w:rsid w:val="004A6FAD"/>
    <w:rsid w:val="004D026B"/>
    <w:rsid w:val="005012D2"/>
    <w:rsid w:val="005373AA"/>
    <w:rsid w:val="00541629"/>
    <w:rsid w:val="005540D2"/>
    <w:rsid w:val="00561034"/>
    <w:rsid w:val="005D03ED"/>
    <w:rsid w:val="005E0CCA"/>
    <w:rsid w:val="005F12C6"/>
    <w:rsid w:val="00623E40"/>
    <w:rsid w:val="00624CA1"/>
    <w:rsid w:val="00626FCF"/>
    <w:rsid w:val="00635B60"/>
    <w:rsid w:val="006515F0"/>
    <w:rsid w:val="0066233B"/>
    <w:rsid w:val="00662793"/>
    <w:rsid w:val="006A407C"/>
    <w:rsid w:val="006C33FA"/>
    <w:rsid w:val="006E66FF"/>
    <w:rsid w:val="006E673F"/>
    <w:rsid w:val="00754A59"/>
    <w:rsid w:val="00794344"/>
    <w:rsid w:val="007B29F7"/>
    <w:rsid w:val="007D73DF"/>
    <w:rsid w:val="007E517A"/>
    <w:rsid w:val="0082191E"/>
    <w:rsid w:val="00822893"/>
    <w:rsid w:val="00853BA9"/>
    <w:rsid w:val="008A2F7D"/>
    <w:rsid w:val="008C02E8"/>
    <w:rsid w:val="008C58EE"/>
    <w:rsid w:val="008D5623"/>
    <w:rsid w:val="008F182A"/>
    <w:rsid w:val="008F7BA6"/>
    <w:rsid w:val="00915382"/>
    <w:rsid w:val="00944377"/>
    <w:rsid w:val="00950E0A"/>
    <w:rsid w:val="009669B3"/>
    <w:rsid w:val="009C4519"/>
    <w:rsid w:val="00A2661F"/>
    <w:rsid w:val="00A36083"/>
    <w:rsid w:val="00A82001"/>
    <w:rsid w:val="00A974C5"/>
    <w:rsid w:val="00AA0C05"/>
    <w:rsid w:val="00AA50A4"/>
    <w:rsid w:val="00AC31E4"/>
    <w:rsid w:val="00AE0FF9"/>
    <w:rsid w:val="00B313E5"/>
    <w:rsid w:val="00B365CB"/>
    <w:rsid w:val="00B50BD8"/>
    <w:rsid w:val="00B50C43"/>
    <w:rsid w:val="00B740DA"/>
    <w:rsid w:val="00BA7A02"/>
    <w:rsid w:val="00BE1011"/>
    <w:rsid w:val="00BE46E2"/>
    <w:rsid w:val="00C002B6"/>
    <w:rsid w:val="00C0453B"/>
    <w:rsid w:val="00C47CD5"/>
    <w:rsid w:val="00C6447E"/>
    <w:rsid w:val="00C73529"/>
    <w:rsid w:val="00C917BA"/>
    <w:rsid w:val="00CE6BA7"/>
    <w:rsid w:val="00D04268"/>
    <w:rsid w:val="00D07981"/>
    <w:rsid w:val="00D10FB0"/>
    <w:rsid w:val="00D33AFE"/>
    <w:rsid w:val="00D64D0E"/>
    <w:rsid w:val="00D85B9C"/>
    <w:rsid w:val="00D95109"/>
    <w:rsid w:val="00DB4929"/>
    <w:rsid w:val="00DB6222"/>
    <w:rsid w:val="00E06C26"/>
    <w:rsid w:val="00E174F2"/>
    <w:rsid w:val="00E37C40"/>
    <w:rsid w:val="00E439BB"/>
    <w:rsid w:val="00E51B48"/>
    <w:rsid w:val="00E52FD1"/>
    <w:rsid w:val="00E6326C"/>
    <w:rsid w:val="00EF1F6C"/>
    <w:rsid w:val="00F2306F"/>
    <w:rsid w:val="00F30032"/>
    <w:rsid w:val="00F55ADA"/>
    <w:rsid w:val="00F55D8D"/>
    <w:rsid w:val="00F70958"/>
    <w:rsid w:val="00FB3ED0"/>
    <w:rsid w:val="04F639A9"/>
    <w:rsid w:val="06714641"/>
    <w:rsid w:val="06BA361E"/>
    <w:rsid w:val="0717205B"/>
    <w:rsid w:val="0B7E0A7D"/>
    <w:rsid w:val="0CCE2EDA"/>
    <w:rsid w:val="0FE54024"/>
    <w:rsid w:val="11366E55"/>
    <w:rsid w:val="118237D1"/>
    <w:rsid w:val="14C410F3"/>
    <w:rsid w:val="15CC7FED"/>
    <w:rsid w:val="16562FCB"/>
    <w:rsid w:val="1B282E23"/>
    <w:rsid w:val="1B875597"/>
    <w:rsid w:val="1C05356C"/>
    <w:rsid w:val="1C1F45C0"/>
    <w:rsid w:val="1D5D32ED"/>
    <w:rsid w:val="1E807AB0"/>
    <w:rsid w:val="213D1EAB"/>
    <w:rsid w:val="218F4475"/>
    <w:rsid w:val="21AC7614"/>
    <w:rsid w:val="22902E39"/>
    <w:rsid w:val="23265D7A"/>
    <w:rsid w:val="234C4E28"/>
    <w:rsid w:val="23AD084B"/>
    <w:rsid w:val="2C613A80"/>
    <w:rsid w:val="2C884636"/>
    <w:rsid w:val="2F1A3BBA"/>
    <w:rsid w:val="2F9C15B0"/>
    <w:rsid w:val="301878EC"/>
    <w:rsid w:val="31277593"/>
    <w:rsid w:val="323C1898"/>
    <w:rsid w:val="32667D3E"/>
    <w:rsid w:val="33B70D7F"/>
    <w:rsid w:val="376F63D6"/>
    <w:rsid w:val="387E6F3E"/>
    <w:rsid w:val="39541C8D"/>
    <w:rsid w:val="3B864ACC"/>
    <w:rsid w:val="42E67A0D"/>
    <w:rsid w:val="43AE280D"/>
    <w:rsid w:val="43C065C9"/>
    <w:rsid w:val="450D46F1"/>
    <w:rsid w:val="45FB10A0"/>
    <w:rsid w:val="466A059F"/>
    <w:rsid w:val="467A7400"/>
    <w:rsid w:val="46BF5CC6"/>
    <w:rsid w:val="46CA415E"/>
    <w:rsid w:val="46DB6F3B"/>
    <w:rsid w:val="49E55AC3"/>
    <w:rsid w:val="49EE2A6C"/>
    <w:rsid w:val="4BE8622D"/>
    <w:rsid w:val="4C8059EA"/>
    <w:rsid w:val="4C832688"/>
    <w:rsid w:val="4CE5495E"/>
    <w:rsid w:val="4D915969"/>
    <w:rsid w:val="4F13030F"/>
    <w:rsid w:val="507D797F"/>
    <w:rsid w:val="52106023"/>
    <w:rsid w:val="537B0257"/>
    <w:rsid w:val="558800B4"/>
    <w:rsid w:val="56DD0381"/>
    <w:rsid w:val="576C2F8A"/>
    <w:rsid w:val="5792569A"/>
    <w:rsid w:val="58DB4701"/>
    <w:rsid w:val="596169B1"/>
    <w:rsid w:val="59EB675C"/>
    <w:rsid w:val="5A6A79A8"/>
    <w:rsid w:val="5B7C1C5B"/>
    <w:rsid w:val="5BEB6BD1"/>
    <w:rsid w:val="5DBF1D03"/>
    <w:rsid w:val="5DF1524F"/>
    <w:rsid w:val="5F567DC4"/>
    <w:rsid w:val="5F59574A"/>
    <w:rsid w:val="5FFD1186"/>
    <w:rsid w:val="60BA3C47"/>
    <w:rsid w:val="63447198"/>
    <w:rsid w:val="63D942CE"/>
    <w:rsid w:val="66B43D18"/>
    <w:rsid w:val="6A4E135A"/>
    <w:rsid w:val="6B0C0933"/>
    <w:rsid w:val="6B7146F1"/>
    <w:rsid w:val="6C091945"/>
    <w:rsid w:val="6FB867DB"/>
    <w:rsid w:val="72162F99"/>
    <w:rsid w:val="759D1323"/>
    <w:rsid w:val="769C7CC4"/>
    <w:rsid w:val="77E23F67"/>
    <w:rsid w:val="787E7872"/>
    <w:rsid w:val="79E713E0"/>
    <w:rsid w:val="7C402A04"/>
    <w:rsid w:val="7C9820BB"/>
    <w:rsid w:val="7CA43753"/>
    <w:rsid w:val="7D2E3985"/>
    <w:rsid w:val="7D4163B0"/>
    <w:rsid w:val="7EA4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color w:val="000000"/>
      <w:sz w:val="18"/>
      <w:szCs w:val="18"/>
      <w:u w:color="000000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color w:val="000000"/>
      <w:sz w:val="18"/>
      <w:szCs w:val="18"/>
      <w:u w:color="000000"/>
    </w:rPr>
  </w:style>
  <w:style w:type="paragraph" w:styleId="5">
    <w:name w:val="Normal (Web)"/>
    <w:basedOn w:val="1"/>
    <w:qFormat/>
    <w:uiPriority w:val="99"/>
    <w:pPr>
      <w:spacing w:line="375" w:lineRule="atLeast"/>
      <w:jc w:val="left"/>
    </w:pPr>
    <w:rPr>
      <w:rFonts w:ascii="等线" w:hAnsi="等线" w:eastAsia="等线" w:cs="等线"/>
      <w:color w:val="000000"/>
      <w:kern w:val="0"/>
      <w:u w:color="000000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qFormat/>
    <w:uiPriority w:val="99"/>
    <w:rPr>
      <w:color w:val="800080"/>
      <w:u w:val="none"/>
    </w:rPr>
  </w:style>
  <w:style w:type="character" w:styleId="10">
    <w:name w:val="Hyperlink"/>
    <w:basedOn w:val="7"/>
    <w:qFormat/>
    <w:uiPriority w:val="99"/>
    <w:rPr>
      <w:color w:val="auto"/>
      <w:u w:val="none"/>
    </w:rPr>
  </w:style>
  <w:style w:type="character" w:customStyle="1" w:styleId="11">
    <w:name w:val="页脚 字符"/>
    <w:basedOn w:val="7"/>
    <w:link w:val="3"/>
    <w:qFormat/>
    <w:locked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2">
    <w:name w:val="页眉 字符"/>
    <w:basedOn w:val="7"/>
    <w:link w:val="4"/>
    <w:qFormat/>
    <w:locked/>
    <w:uiPriority w:val="99"/>
    <w:rPr>
      <w:rFonts w:ascii="等线" w:hAnsi="等线" w:eastAsia="等线" w:cs="等线"/>
      <w:color w:val="000000"/>
      <w:kern w:val="2"/>
      <w:sz w:val="18"/>
      <w:szCs w:val="18"/>
      <w:u w:color="000000"/>
    </w:r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516</Words>
  <Characters>2947</Characters>
  <Lines>24</Lines>
  <Paragraphs>6</Paragraphs>
  <TotalTime>71</TotalTime>
  <ScaleCrop>false</ScaleCrop>
  <LinksUpToDate>false</LinksUpToDate>
  <CharactersWithSpaces>3457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2020-07-26T06:25:00Z</dcterms:created>
  <dc:creator>tengzhou</dc:creator>
  <cp:lastModifiedBy>风铃草1412944926</cp:lastModifiedBy>
  <cp:lastPrinted>2020-07-30T01:27:31Z</cp:lastPrinted>
  <dcterms:modified xsi:type="dcterms:W3CDTF">2020-07-30T01:51:55Z</dcterms:modified>
  <dc:title>在枣庄市第七次人口普查领导小组会议上的发  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